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"/>
        <w:ind w:left="0" w:leftChars="0" w:firstLine="0" w:firstLineChars="0"/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</w:rPr>
        <w:t>“科技强国 · 未来有我”视频打卡活动</w:t>
      </w:r>
    </w:p>
    <w:p>
      <w:pPr>
        <w:pStyle w:val="5"/>
        <w:spacing w:before="3"/>
        <w:rPr>
          <w:rFonts w:ascii="Microsoft JhengHei"/>
          <w:b/>
          <w:sz w:val="31"/>
        </w:rPr>
      </w:pPr>
    </w:p>
    <w:p>
      <w:pPr>
        <w:pStyle w:val="5"/>
        <w:spacing w:line="364" w:lineRule="auto"/>
        <w:ind w:right="670"/>
        <w:rPr>
          <w:rFonts w:hint="default" w:eastAsia="宋体"/>
          <w:spacing w:val="-13"/>
          <w:sz w:val="28"/>
          <w:szCs w:val="28"/>
          <w:lang w:val="en-US" w:eastAsia="zh-CN"/>
        </w:rPr>
      </w:pPr>
      <w:r>
        <w:rPr>
          <w:rFonts w:hint="eastAsia"/>
          <w:spacing w:val="-13"/>
          <w:lang w:val="en-US" w:eastAsia="zh-CN"/>
        </w:rPr>
        <w:t xml:space="preserve"> </w:t>
      </w:r>
      <w:r>
        <w:rPr>
          <w:rFonts w:hint="eastAsia"/>
          <w:spacing w:val="-13"/>
          <w:sz w:val="28"/>
          <w:szCs w:val="28"/>
          <w:lang w:val="en-US" w:eastAsia="zh-CN"/>
        </w:rPr>
        <w:t xml:space="preserve">   </w:t>
      </w:r>
      <w:r>
        <w:rPr>
          <w:rFonts w:hint="eastAsia"/>
          <w:b/>
          <w:bCs/>
          <w:spacing w:val="0"/>
          <w:sz w:val="28"/>
          <w:szCs w:val="28"/>
          <w:lang w:val="en-US" w:eastAsia="zh-CN"/>
        </w:rPr>
        <w:t>一、活动内容：</w:t>
      </w:r>
    </w:p>
    <w:p>
      <w:pPr>
        <w:pStyle w:val="5"/>
        <w:spacing w:line="364" w:lineRule="auto"/>
        <w:ind w:left="738" w:right="670" w:firstLine="479"/>
        <w:rPr>
          <w:sz w:val="28"/>
          <w:szCs w:val="28"/>
        </w:rPr>
      </w:pPr>
      <w:r>
        <w:rPr>
          <w:spacing w:val="-13"/>
          <w:sz w:val="28"/>
          <w:szCs w:val="28"/>
        </w:rPr>
        <w:t xml:space="preserve">活动期间，每天推出一个优质学术视频，师生观看并打卡。打卡内容来自超星名师讲坛每天 </w:t>
      </w:r>
      <w:r>
        <w:rPr>
          <w:sz w:val="28"/>
          <w:szCs w:val="28"/>
        </w:rPr>
        <w:t>30</w:t>
      </w:r>
      <w:r>
        <w:rPr>
          <w:spacing w:val="-8"/>
          <w:sz w:val="28"/>
          <w:szCs w:val="28"/>
        </w:rPr>
        <w:t xml:space="preserve"> 分钟一讲座，部分视频内容展示如下：</w:t>
      </w:r>
    </w:p>
    <w:p>
      <w:pPr>
        <w:pStyle w:val="5"/>
        <w:spacing w:before="11"/>
        <w:rPr>
          <w:sz w:val="1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1407795</wp:posOffset>
            </wp:positionH>
            <wp:positionV relativeFrom="paragraph">
              <wp:posOffset>189230</wp:posOffset>
            </wp:positionV>
            <wp:extent cx="1603375" cy="2854325"/>
            <wp:effectExtent l="0" t="0" r="15875" b="3175"/>
            <wp:wrapTopAndBottom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3686" cy="2854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3075305</wp:posOffset>
            </wp:positionH>
            <wp:positionV relativeFrom="paragraph">
              <wp:posOffset>113030</wp:posOffset>
            </wp:positionV>
            <wp:extent cx="3303905" cy="2938145"/>
            <wp:effectExtent l="0" t="0" r="10795" b="14605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3782" cy="2937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7"/>
        <w:rPr>
          <w:sz w:val="11"/>
        </w:rPr>
      </w:pPr>
    </w:p>
    <w:tbl>
      <w:tblPr>
        <w:tblStyle w:val="7"/>
        <w:tblW w:w="0" w:type="auto"/>
        <w:tblInd w:w="7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8"/>
        <w:gridCol w:w="1174"/>
        <w:gridCol w:w="32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3"/>
          </w:tcPr>
          <w:p>
            <w:pPr>
              <w:pStyle w:val="10"/>
              <w:tabs>
                <w:tab w:val="left" w:pos="1278"/>
              </w:tabs>
              <w:spacing w:line="292" w:lineRule="exact"/>
              <w:ind w:left="11"/>
              <w:jc w:val="center"/>
              <w:rPr>
                <w:rFonts w:hint="eastAsia" w:ascii="Microsoft JhengHei" w:hAnsi="Microsoft JhengHei" w:eastAsia="Microsoft JhengHei"/>
                <w:b/>
                <w:sz w:val="21"/>
              </w:rPr>
            </w:pPr>
            <w:r>
              <w:rPr>
                <w:rFonts w:hint="eastAsia" w:ascii="Microsoft JhengHei" w:hAnsi="Microsoft JhengHei" w:eastAsia="Microsoft JhengHei"/>
                <w:b/>
                <w:sz w:val="21"/>
              </w:rPr>
              <w:t>“科技强国</w:t>
            </w:r>
            <w:r>
              <w:rPr>
                <w:rFonts w:hint="eastAsia" w:ascii="Microsoft JhengHei" w:hAnsi="Microsoft JhengHei" w:eastAsia="Microsoft JhengHei"/>
                <w:b/>
                <w:sz w:val="21"/>
              </w:rPr>
              <w:tab/>
            </w:r>
            <w:r>
              <w:rPr>
                <w:rFonts w:hint="eastAsia" w:ascii="Microsoft JhengHei" w:hAnsi="Microsoft JhengHei" w:eastAsia="Microsoft JhengHei"/>
                <w:b/>
                <w:sz w:val="21"/>
              </w:rPr>
              <w:t>未来</w:t>
            </w:r>
            <w:r>
              <w:rPr>
                <w:rFonts w:hint="eastAsia" w:ascii="Microsoft JhengHei" w:hAnsi="Microsoft JhengHei" w:eastAsia="Microsoft JhengHei"/>
                <w:b/>
                <w:spacing w:val="-3"/>
                <w:sz w:val="21"/>
              </w:rPr>
              <w:t>有</w:t>
            </w:r>
            <w:r>
              <w:rPr>
                <w:rFonts w:hint="eastAsia" w:ascii="Microsoft JhengHei" w:hAnsi="Microsoft JhengHei" w:eastAsia="Microsoft JhengHei"/>
                <w:b/>
                <w:sz w:val="21"/>
              </w:rPr>
              <w:t>我”</w:t>
            </w:r>
            <w:r>
              <w:rPr>
                <w:rFonts w:hint="eastAsia" w:ascii="Microsoft JhengHei" w:hAnsi="Microsoft JhengHei" w:eastAsia="Microsoft JhengHei"/>
                <w:b/>
                <w:spacing w:val="51"/>
                <w:sz w:val="21"/>
              </w:rPr>
              <w:t xml:space="preserve"> </w:t>
            </w:r>
            <w:r>
              <w:rPr>
                <w:rFonts w:hint="eastAsia" w:ascii="Microsoft JhengHei" w:hAnsi="Microsoft JhengHei" w:eastAsia="Microsoft JhengHei"/>
                <w:b/>
                <w:sz w:val="21"/>
              </w:rPr>
              <w:t>视频打卡计划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3"/>
          </w:tcPr>
          <w:p>
            <w:pPr>
              <w:pStyle w:val="10"/>
              <w:spacing w:before="22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前沿探秘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标题</w:t>
            </w:r>
          </w:p>
        </w:tc>
        <w:tc>
          <w:tcPr>
            <w:tcW w:w="1174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主讲人</w:t>
            </w:r>
          </w:p>
        </w:tc>
        <w:tc>
          <w:tcPr>
            <w:tcW w:w="3212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单位职称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138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3D 打印离我们有多近？</w:t>
            </w:r>
          </w:p>
        </w:tc>
        <w:tc>
          <w:tcPr>
            <w:tcW w:w="1174" w:type="dxa"/>
          </w:tcPr>
          <w:p>
            <w:pPr>
              <w:pStyle w:val="10"/>
              <w:spacing w:before="25"/>
              <w:rPr>
                <w:sz w:val="21"/>
              </w:rPr>
            </w:pPr>
            <w:r>
              <w:rPr>
                <w:sz w:val="21"/>
              </w:rPr>
              <w:t>戴尅戎</w:t>
            </w:r>
          </w:p>
        </w:tc>
        <w:tc>
          <w:tcPr>
            <w:tcW w:w="3212" w:type="dxa"/>
          </w:tcPr>
          <w:p>
            <w:pPr>
              <w:pStyle w:val="10"/>
              <w:spacing w:before="25"/>
              <w:rPr>
                <w:sz w:val="21"/>
              </w:rPr>
            </w:pPr>
            <w:r>
              <w:rPr>
                <w:sz w:val="21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探秘大气科学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张人禾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中国科学院院士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能源与科技创新</w:t>
            </w:r>
          </w:p>
        </w:tc>
        <w:tc>
          <w:tcPr>
            <w:tcW w:w="1174" w:type="dxa"/>
          </w:tcPr>
          <w:p>
            <w:pPr>
              <w:pStyle w:val="10"/>
              <w:spacing w:before="23"/>
              <w:rPr>
                <w:sz w:val="21"/>
              </w:rPr>
            </w:pPr>
            <w:r>
              <w:rPr>
                <w:sz w:val="21"/>
              </w:rPr>
              <w:t>钱锋</w:t>
            </w:r>
          </w:p>
        </w:tc>
        <w:tc>
          <w:tcPr>
            <w:tcW w:w="3212" w:type="dxa"/>
          </w:tcPr>
          <w:p>
            <w:pPr>
              <w:pStyle w:val="10"/>
              <w:spacing w:before="23"/>
              <w:rPr>
                <w:sz w:val="21"/>
              </w:rPr>
            </w:pPr>
            <w:r>
              <w:rPr>
                <w:sz w:val="21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透视转基因—从农作物的由来说起</w:t>
            </w:r>
          </w:p>
        </w:tc>
        <w:tc>
          <w:tcPr>
            <w:tcW w:w="1174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许智宏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北京大学教授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人工智能：机器如何学习？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伍冬睿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华中科技大学教授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vAlign w:val="top"/>
          </w:tcPr>
          <w:p>
            <w:pPr>
              <w:pStyle w:val="10"/>
              <w:spacing w:before="20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光子芯片最新研究进展与展望</w:t>
            </w:r>
          </w:p>
        </w:tc>
        <w:tc>
          <w:tcPr>
            <w:tcW w:w="1174" w:type="dxa"/>
            <w:vAlign w:val="top"/>
          </w:tcPr>
          <w:p>
            <w:pPr>
              <w:pStyle w:val="10"/>
              <w:spacing w:before="23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王俊</w:t>
            </w:r>
          </w:p>
        </w:tc>
        <w:tc>
          <w:tcPr>
            <w:tcW w:w="3212" w:type="dxa"/>
            <w:vAlign w:val="top"/>
          </w:tcPr>
          <w:p>
            <w:pPr>
              <w:pStyle w:val="10"/>
              <w:spacing w:before="23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中国科学院教授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vAlign w:val="top"/>
          </w:tcPr>
          <w:p>
            <w:pPr>
              <w:pStyle w:val="10"/>
              <w:spacing w:before="20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互联网大脑如何影响科技未来？</w:t>
            </w:r>
          </w:p>
        </w:tc>
        <w:tc>
          <w:tcPr>
            <w:tcW w:w="1174" w:type="dxa"/>
            <w:vAlign w:val="top"/>
          </w:tcPr>
          <w:p>
            <w:pPr>
              <w:pStyle w:val="10"/>
              <w:spacing w:before="22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刘锋</w:t>
            </w:r>
          </w:p>
        </w:tc>
        <w:tc>
          <w:tcPr>
            <w:tcW w:w="3212" w:type="dxa"/>
            <w:vAlign w:val="top"/>
          </w:tcPr>
          <w:p>
            <w:pPr>
              <w:pStyle w:val="10"/>
              <w:spacing w:before="22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中国科学院教授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vAlign w:val="top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解读 2021 年诺贝尔化学奖：他们革新了人</w:t>
            </w:r>
          </w:p>
          <w:p>
            <w:pPr>
              <w:pStyle w:val="10"/>
              <w:spacing w:before="43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类合成分子的方式</w:t>
            </w:r>
          </w:p>
        </w:tc>
        <w:tc>
          <w:tcPr>
            <w:tcW w:w="1174" w:type="dxa"/>
            <w:vAlign w:val="top"/>
          </w:tcPr>
          <w:p>
            <w:pPr>
              <w:pStyle w:val="10"/>
              <w:spacing w:before="178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周剑</w:t>
            </w:r>
          </w:p>
        </w:tc>
        <w:tc>
          <w:tcPr>
            <w:tcW w:w="3212" w:type="dxa"/>
            <w:vAlign w:val="top"/>
          </w:tcPr>
          <w:p>
            <w:pPr>
              <w:pStyle w:val="10"/>
              <w:spacing w:before="178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华东师范大学教授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vAlign w:val="top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编辑生命的天书——解读 2020 年诺贝尔化</w:t>
            </w:r>
          </w:p>
          <w:p>
            <w:pPr>
              <w:pStyle w:val="10"/>
              <w:spacing w:before="43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学奖</w:t>
            </w:r>
          </w:p>
        </w:tc>
        <w:tc>
          <w:tcPr>
            <w:tcW w:w="1174" w:type="dxa"/>
            <w:vAlign w:val="top"/>
          </w:tcPr>
          <w:p>
            <w:pPr>
              <w:pStyle w:val="10"/>
              <w:spacing w:before="1"/>
              <w:ind w:left="0"/>
              <w:rPr>
                <w:sz w:val="14"/>
              </w:rPr>
            </w:pPr>
          </w:p>
          <w:p>
            <w:pPr>
              <w:pStyle w:val="10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晁彦杰</w:t>
            </w:r>
          </w:p>
        </w:tc>
        <w:tc>
          <w:tcPr>
            <w:tcW w:w="3212" w:type="dxa"/>
            <w:vAlign w:val="top"/>
          </w:tcPr>
          <w:p>
            <w:pPr>
              <w:pStyle w:val="10"/>
              <w:spacing w:before="1"/>
              <w:ind w:left="0"/>
              <w:rPr>
                <w:sz w:val="14"/>
              </w:rPr>
            </w:pPr>
          </w:p>
          <w:p>
            <w:pPr>
              <w:pStyle w:val="10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中国科学院上海巴斯德研究所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vAlign w:val="top"/>
          </w:tcPr>
          <w:p>
            <w:pPr>
              <w:pStyle w:val="10"/>
              <w:spacing w:before="20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什么是奇点艺术？</w:t>
            </w:r>
          </w:p>
        </w:tc>
        <w:tc>
          <w:tcPr>
            <w:tcW w:w="1174" w:type="dxa"/>
            <w:vAlign w:val="top"/>
          </w:tcPr>
          <w:p>
            <w:pPr>
              <w:pStyle w:val="10"/>
              <w:spacing w:before="22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谭力勤</w:t>
            </w:r>
          </w:p>
        </w:tc>
        <w:tc>
          <w:tcPr>
            <w:tcW w:w="3212" w:type="dxa"/>
            <w:vAlign w:val="top"/>
          </w:tcPr>
          <w:p>
            <w:pPr>
              <w:pStyle w:val="10"/>
              <w:spacing w:before="22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美国罗格斯大学教授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vAlign w:val="top"/>
          </w:tcPr>
          <w:p>
            <w:pPr>
              <w:pStyle w:val="10"/>
              <w:spacing w:before="20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那些超越时代的 IT 才子们</w:t>
            </w:r>
          </w:p>
        </w:tc>
        <w:tc>
          <w:tcPr>
            <w:tcW w:w="1174" w:type="dxa"/>
            <w:vAlign w:val="top"/>
          </w:tcPr>
          <w:p>
            <w:pPr>
              <w:pStyle w:val="10"/>
              <w:spacing w:before="22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史广顺</w:t>
            </w:r>
          </w:p>
        </w:tc>
        <w:tc>
          <w:tcPr>
            <w:tcW w:w="3212" w:type="dxa"/>
            <w:vAlign w:val="top"/>
          </w:tcPr>
          <w:p>
            <w:pPr>
              <w:pStyle w:val="10"/>
              <w:spacing w:before="22"/>
              <w:ind w:left="107" w:leftChars="0" w:right="0" w:rightChars="0"/>
              <w:rPr>
                <w:rFonts w:ascii="宋体" w:hAnsi="宋体" w:eastAsia="宋体" w:cs="宋体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南开大学副教授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top="1440" w:right="1080" w:bottom="1440" w:left="1080" w:header="720" w:footer="720" w:gutter="0"/>
          <w:cols w:space="720" w:num="1"/>
        </w:sectPr>
      </w:pPr>
    </w:p>
    <w:tbl>
      <w:tblPr>
        <w:tblStyle w:val="7"/>
        <w:tblW w:w="0" w:type="auto"/>
        <w:tblInd w:w="7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8"/>
        <w:gridCol w:w="1174"/>
        <w:gridCol w:w="32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3"/>
          </w:tcPr>
          <w:p>
            <w:pPr>
              <w:pStyle w:val="10"/>
              <w:spacing w:before="22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星辰大海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标题</w:t>
            </w:r>
          </w:p>
        </w:tc>
        <w:tc>
          <w:tcPr>
            <w:tcW w:w="1174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主讲人</w:t>
            </w:r>
          </w:p>
        </w:tc>
        <w:tc>
          <w:tcPr>
            <w:tcW w:w="3212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单位职称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138" w:type="dxa"/>
          </w:tcPr>
          <w:p>
            <w:pPr>
              <w:pStyle w:val="10"/>
              <w:spacing w:before="21"/>
              <w:rPr>
                <w:sz w:val="21"/>
              </w:rPr>
            </w:pPr>
            <w:r>
              <w:rPr>
                <w:sz w:val="21"/>
              </w:rPr>
              <w:t>星星从哪里来？</w:t>
            </w:r>
          </w:p>
        </w:tc>
        <w:tc>
          <w:tcPr>
            <w:tcW w:w="1174" w:type="dxa"/>
          </w:tcPr>
          <w:p>
            <w:pPr>
              <w:pStyle w:val="10"/>
              <w:spacing w:before="23"/>
              <w:rPr>
                <w:sz w:val="21"/>
              </w:rPr>
            </w:pPr>
            <w:r>
              <w:rPr>
                <w:sz w:val="21"/>
              </w:rPr>
              <w:t>邱科平</w:t>
            </w:r>
          </w:p>
        </w:tc>
        <w:tc>
          <w:tcPr>
            <w:tcW w:w="3212" w:type="dxa"/>
          </w:tcPr>
          <w:p>
            <w:pPr>
              <w:pStyle w:val="10"/>
              <w:spacing w:before="23"/>
              <w:rPr>
                <w:sz w:val="21"/>
              </w:rPr>
            </w:pPr>
            <w:r>
              <w:rPr>
                <w:sz w:val="21"/>
              </w:rPr>
              <w:t>南京大学教授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4138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天外来客：捕捉宇宙射线的足迹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张毅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中国科学院紫金山天文台研究员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3D 打印+超材料：“隐身衣”不只是幻想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辛皓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美国亚利桑那大学教授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UFO 与外星人真的到访过地球吗？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萧耐园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南京大学教授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太空科技改变人类认知与生活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张永合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中国科学院研究员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太阳系外行星探索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谢基伟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南京大学教授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从牛顿的苹果到爱因斯坦的黑洞</w:t>
            </w:r>
          </w:p>
        </w:tc>
        <w:tc>
          <w:tcPr>
            <w:tcW w:w="1174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蔡荣根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中国科学院研究员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138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“谁”：让巨轮沉没？让航天飞机遇难？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李依依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中国科学院院士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人类为什么要探测“僵死”的月球？</w:t>
            </w:r>
          </w:p>
        </w:tc>
        <w:tc>
          <w:tcPr>
            <w:tcW w:w="1174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欧阳自远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著名天体化学家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《时间简史》—— 一场穿越时空之旅</w:t>
            </w:r>
          </w:p>
        </w:tc>
        <w:tc>
          <w:tcPr>
            <w:tcW w:w="1174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李学潜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南开大学教授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揭示风云变幻的奥秘</w:t>
            </w:r>
          </w:p>
        </w:tc>
        <w:tc>
          <w:tcPr>
            <w:tcW w:w="1174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徐祥德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3"/>
          </w:tcPr>
          <w:p>
            <w:pPr>
              <w:pStyle w:val="10"/>
              <w:spacing w:before="22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科技中国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标题</w:t>
            </w:r>
          </w:p>
        </w:tc>
        <w:tc>
          <w:tcPr>
            <w:tcW w:w="1174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主讲人</w:t>
            </w:r>
          </w:p>
        </w:tc>
        <w:tc>
          <w:tcPr>
            <w:tcW w:w="3212" w:type="dxa"/>
            <w:shd w:val="clear" w:color="auto" w:fill="4AACC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color w:val="FFFFFF"/>
                <w:sz w:val="21"/>
              </w:rPr>
              <w:t>单位职称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138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我国智能农业发展的“前世今生”</w:t>
            </w:r>
          </w:p>
        </w:tc>
        <w:tc>
          <w:tcPr>
            <w:tcW w:w="1174" w:type="dxa"/>
          </w:tcPr>
          <w:p>
            <w:pPr>
              <w:pStyle w:val="10"/>
              <w:spacing w:before="25"/>
              <w:rPr>
                <w:sz w:val="21"/>
              </w:rPr>
            </w:pPr>
            <w:r>
              <w:rPr>
                <w:sz w:val="21"/>
              </w:rPr>
              <w:t>熊范纶</w:t>
            </w:r>
          </w:p>
        </w:tc>
        <w:tc>
          <w:tcPr>
            <w:tcW w:w="3212" w:type="dxa"/>
          </w:tcPr>
          <w:p>
            <w:pPr>
              <w:pStyle w:val="10"/>
              <w:spacing w:before="25"/>
              <w:rPr>
                <w:sz w:val="21"/>
              </w:rPr>
            </w:pPr>
            <w:r>
              <w:rPr>
                <w:sz w:val="21"/>
              </w:rPr>
              <w:t>中国科学院研究员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国产大飞机的 “进化史”</w:t>
            </w:r>
          </w:p>
        </w:tc>
        <w:tc>
          <w:tcPr>
            <w:tcW w:w="1174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刘大响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探秘国之重器——航空发动机的“中国</w:t>
            </w:r>
          </w:p>
          <w:p>
            <w:pPr>
              <w:pStyle w:val="10"/>
              <w:spacing w:before="43"/>
              <w:rPr>
                <w:sz w:val="21"/>
              </w:rPr>
            </w:pPr>
            <w:r>
              <w:rPr>
                <w:sz w:val="21"/>
              </w:rPr>
              <w:t>梦”</w:t>
            </w:r>
          </w:p>
        </w:tc>
        <w:tc>
          <w:tcPr>
            <w:tcW w:w="1174" w:type="dxa"/>
          </w:tcPr>
          <w:p>
            <w:pPr>
              <w:pStyle w:val="10"/>
              <w:spacing w:before="11"/>
              <w:ind w:left="0"/>
              <w:rPr>
                <w:sz w:val="25"/>
              </w:rPr>
            </w:pPr>
          </w:p>
          <w:p>
            <w:pPr>
              <w:pStyle w:val="10"/>
              <w:spacing w:before="1"/>
              <w:rPr>
                <w:sz w:val="21"/>
              </w:rPr>
            </w:pPr>
            <w:r>
              <w:rPr>
                <w:sz w:val="21"/>
              </w:rPr>
              <w:t>冯锦璋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中国商用航空发动机有限责任公</w:t>
            </w:r>
          </w:p>
          <w:p>
            <w:pPr>
              <w:pStyle w:val="10"/>
              <w:spacing w:before="43"/>
              <w:rPr>
                <w:sz w:val="21"/>
              </w:rPr>
            </w:pPr>
            <w:r>
              <w:rPr>
                <w:sz w:val="21"/>
              </w:rPr>
              <w:t>司总经理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“墨子号”量子卫星：夜空中最亮的那颗</w:t>
            </w:r>
          </w:p>
          <w:p>
            <w:pPr>
              <w:pStyle w:val="10"/>
              <w:spacing w:before="43"/>
              <w:rPr>
                <w:sz w:val="21"/>
              </w:rPr>
            </w:pPr>
            <w:r>
              <w:rPr>
                <w:sz w:val="21"/>
              </w:rPr>
              <w:t>“星”</w:t>
            </w:r>
          </w:p>
        </w:tc>
        <w:tc>
          <w:tcPr>
            <w:tcW w:w="1174" w:type="dxa"/>
          </w:tcPr>
          <w:p>
            <w:pPr>
              <w:pStyle w:val="10"/>
              <w:spacing w:before="11"/>
              <w:ind w:left="0"/>
              <w:rPr>
                <w:sz w:val="25"/>
              </w:rPr>
            </w:pPr>
          </w:p>
          <w:p>
            <w:pPr>
              <w:pStyle w:val="10"/>
              <w:spacing w:before="1"/>
              <w:rPr>
                <w:sz w:val="21"/>
              </w:rPr>
            </w:pPr>
            <w:r>
              <w:rPr>
                <w:sz w:val="21"/>
              </w:rPr>
              <w:t>王建宇</w:t>
            </w:r>
          </w:p>
        </w:tc>
        <w:tc>
          <w:tcPr>
            <w:tcW w:w="3212" w:type="dxa"/>
          </w:tcPr>
          <w:p>
            <w:pPr>
              <w:pStyle w:val="10"/>
              <w:spacing w:before="11"/>
              <w:ind w:left="0"/>
              <w:rPr>
                <w:sz w:val="25"/>
              </w:rPr>
            </w:pPr>
          </w:p>
          <w:p>
            <w:pPr>
              <w:pStyle w:val="10"/>
              <w:spacing w:before="1"/>
              <w:rPr>
                <w:sz w:val="21"/>
              </w:rPr>
            </w:pPr>
            <w:r>
              <w:rPr>
                <w:sz w:val="21"/>
              </w:rPr>
              <w:t>中国科学院上海分院副院长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新冠疫情中的医学人文精神及科学力量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丁虹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武汉大学教授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138" w:type="dxa"/>
          </w:tcPr>
          <w:p>
            <w:pPr>
              <w:pStyle w:val="10"/>
              <w:spacing w:before="21"/>
              <w:rPr>
                <w:sz w:val="21"/>
              </w:rPr>
            </w:pPr>
            <w:r>
              <w:rPr>
                <w:sz w:val="21"/>
              </w:rPr>
              <w:t>人工智能，中国如何站在世界领先位置？</w:t>
            </w:r>
          </w:p>
        </w:tc>
        <w:tc>
          <w:tcPr>
            <w:tcW w:w="1174" w:type="dxa"/>
          </w:tcPr>
          <w:p>
            <w:pPr>
              <w:pStyle w:val="10"/>
              <w:spacing w:before="21"/>
              <w:rPr>
                <w:sz w:val="21"/>
              </w:rPr>
            </w:pPr>
            <w:r>
              <w:rPr>
                <w:sz w:val="21"/>
              </w:rPr>
              <w:t>顾骏</w:t>
            </w:r>
          </w:p>
        </w:tc>
        <w:tc>
          <w:tcPr>
            <w:tcW w:w="3212" w:type="dxa"/>
          </w:tcPr>
          <w:p>
            <w:pPr>
              <w:pStyle w:val="10"/>
              <w:spacing w:before="21"/>
              <w:rPr>
                <w:sz w:val="21"/>
              </w:rPr>
            </w:pPr>
            <w:r>
              <w:rPr>
                <w:sz w:val="21"/>
              </w:rPr>
              <w:t>上海大学教授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4138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解码 5G “重塑”未来</w:t>
            </w:r>
          </w:p>
        </w:tc>
        <w:tc>
          <w:tcPr>
            <w:tcW w:w="1174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许崇斌</w:t>
            </w:r>
          </w:p>
        </w:tc>
        <w:tc>
          <w:tcPr>
            <w:tcW w:w="3212" w:type="dxa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>复旦大学副研究员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138" w:type="dxa"/>
          </w:tcPr>
          <w:p>
            <w:pPr>
              <w:pStyle w:val="10"/>
              <w:spacing w:before="11"/>
              <w:ind w:left="0"/>
              <w:rPr>
                <w:sz w:val="25"/>
              </w:rPr>
            </w:pPr>
          </w:p>
          <w:p>
            <w:pPr>
              <w:pStyle w:val="10"/>
              <w:spacing w:before="1"/>
              <w:rPr>
                <w:sz w:val="21"/>
              </w:rPr>
            </w:pPr>
            <w:r>
              <w:rPr>
                <w:sz w:val="21"/>
              </w:rPr>
              <w:t>科技成就中国：光辉历程与经验启示</w:t>
            </w:r>
          </w:p>
        </w:tc>
        <w:tc>
          <w:tcPr>
            <w:tcW w:w="1174" w:type="dxa"/>
          </w:tcPr>
          <w:p>
            <w:pPr>
              <w:pStyle w:val="10"/>
              <w:spacing w:before="11"/>
              <w:ind w:left="0"/>
              <w:rPr>
                <w:sz w:val="25"/>
              </w:rPr>
            </w:pPr>
          </w:p>
          <w:p>
            <w:pPr>
              <w:pStyle w:val="10"/>
              <w:spacing w:before="1"/>
              <w:rPr>
                <w:sz w:val="21"/>
              </w:rPr>
            </w:pPr>
            <w:r>
              <w:rPr>
                <w:sz w:val="21"/>
              </w:rPr>
              <w:t>黄庆桥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上海交通大学马克思主义学院科</w:t>
            </w:r>
          </w:p>
          <w:p>
            <w:pPr>
              <w:pStyle w:val="10"/>
              <w:spacing w:before="43"/>
              <w:rPr>
                <w:sz w:val="21"/>
              </w:rPr>
            </w:pPr>
            <w:r>
              <w:rPr>
                <w:sz w:val="21"/>
              </w:rPr>
              <w:t>学史与科学文化研究院副教授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138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后人类时代：人类的超越与自由</w:t>
            </w:r>
          </w:p>
        </w:tc>
        <w:tc>
          <w:tcPr>
            <w:tcW w:w="1174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姜宇辉</w:t>
            </w:r>
          </w:p>
        </w:tc>
        <w:tc>
          <w:tcPr>
            <w:tcW w:w="3212" w:type="dxa"/>
          </w:tcPr>
          <w:p>
            <w:pPr>
              <w:pStyle w:val="10"/>
              <w:spacing w:before="20"/>
              <w:rPr>
                <w:sz w:val="21"/>
              </w:rPr>
            </w:pPr>
            <w:r>
              <w:rPr>
                <w:sz w:val="21"/>
              </w:rPr>
              <w:t>华东师范大学教授</w:t>
            </w:r>
          </w:p>
        </w:tc>
      </w:tr>
    </w:tbl>
    <w:p>
      <w:pPr>
        <w:pStyle w:val="11"/>
        <w:numPr>
          <w:ilvl w:val="0"/>
          <w:numId w:val="0"/>
        </w:numPr>
        <w:spacing w:line="360" w:lineRule="auto"/>
        <w:ind w:left="660" w:leftChars="0" w:right="0" w:rightChars="0"/>
        <w:jc w:val="left"/>
        <w:rPr>
          <w:rFonts w:hint="eastAsia" w:cs="宋体"/>
          <w:b/>
          <w:bCs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1"/>
        </w:numPr>
        <w:spacing w:line="360" w:lineRule="auto"/>
        <w:ind w:leftChars="200" w:right="0" w:rightChars="0" w:firstLine="281" w:firstLineChars="100"/>
        <w:jc w:val="left"/>
        <w:rPr>
          <w:rFonts w:hint="eastAsia" w:cs="宋体"/>
          <w:b/>
          <w:bCs/>
          <w:sz w:val="28"/>
          <w:szCs w:val="28"/>
          <w:lang w:val="en-US" w:eastAsia="zh-CN"/>
        </w:rPr>
      </w:pPr>
      <w:r>
        <w:rPr>
          <w:rFonts w:hint="eastAsia" w:cs="宋体"/>
          <w:b/>
          <w:bCs/>
          <w:sz w:val="28"/>
          <w:szCs w:val="28"/>
          <w:lang w:val="en-US" w:eastAsia="zh-CN"/>
        </w:rPr>
        <w:t>活动对象</w:t>
      </w:r>
    </w:p>
    <w:p>
      <w:pPr>
        <w:pStyle w:val="11"/>
        <w:numPr>
          <w:ilvl w:val="0"/>
          <w:numId w:val="0"/>
        </w:numPr>
        <w:spacing w:line="480" w:lineRule="auto"/>
        <w:ind w:left="660" w:leftChars="0" w:right="0" w:rightChars="0" w:firstLine="562"/>
        <w:jc w:val="left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全院师生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left="660" w:leftChars="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参与方式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auto"/>
        <w:ind w:right="0" w:rightChars="0" w:firstLine="1120" w:firstLineChars="400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5761355</wp:posOffset>
            </wp:positionH>
            <wp:positionV relativeFrom="paragraph">
              <wp:posOffset>245110</wp:posOffset>
            </wp:positionV>
            <wp:extent cx="978535" cy="930910"/>
            <wp:effectExtent l="0" t="0" r="12065" b="2540"/>
            <wp:wrapNone/>
            <wp:docPr id="8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8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535" cy="93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宋体"/>
          <w:sz w:val="28"/>
          <w:szCs w:val="28"/>
          <w:lang w:val="en-US" w:eastAsia="zh-CN"/>
        </w:rPr>
        <w:t>1）</w:t>
      </w:r>
      <w:r>
        <w:rPr>
          <w:sz w:val="28"/>
          <w:szCs w:val="28"/>
        </w:rPr>
        <w:t>扫描二维码下载学习通或者手机应用市场直接搜索“学习通”下载。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1" w:after="0" w:line="300" w:lineRule="auto"/>
        <w:ind w:right="0" w:rightChars="0" w:firstLine="1120" w:firstLineChars="400"/>
        <w:jc w:val="lef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2）</w:t>
      </w:r>
      <w:r>
        <w:rPr>
          <w:sz w:val="28"/>
          <w:szCs w:val="28"/>
        </w:rPr>
        <w:t>手机注册账号并登录，绑定学校单位属性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1" w:after="0" w:line="300" w:lineRule="auto"/>
        <w:ind w:right="0" w:rightChars="0" w:firstLine="1120" w:firstLineChars="400"/>
        <w:jc w:val="lef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3）</w:t>
      </w:r>
      <w:r>
        <w:rPr>
          <w:sz w:val="28"/>
          <w:szCs w:val="28"/>
        </w:rPr>
        <w:t>输入</w:t>
      </w:r>
      <w:r>
        <w:rPr>
          <w:rFonts w:hint="eastAsia" w:ascii="Microsoft JhengHei" w:hAnsi="Microsoft JhengHei" w:eastAsia="Microsoft JhengHei"/>
          <w:b/>
          <w:color w:val="C00000"/>
          <w:sz w:val="28"/>
          <w:szCs w:val="28"/>
        </w:rPr>
        <w:t>邀请码—</w:t>
      </w:r>
      <w:r>
        <w:rPr>
          <w:rFonts w:hint="eastAsia" w:asciiTheme="minorEastAsia" w:hAnsiTheme="minorEastAsia" w:cstheme="minorEastAsia"/>
          <w:b/>
          <w:bCs/>
          <w:color w:val="C00000"/>
          <w:sz w:val="28"/>
          <w:szCs w:val="28"/>
        </w:rPr>
        <w:t>hunandzcm</w:t>
      </w:r>
      <w:r>
        <w:rPr>
          <w:sz w:val="28"/>
          <w:szCs w:val="28"/>
        </w:rPr>
        <w:t>，进入活动界面，参与活动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43" w:firstLineChars="3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四、奖项设置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主办单位</w:t>
      </w:r>
      <w:r>
        <w:rPr>
          <w:rFonts w:hint="eastAsia" w:cs="宋体"/>
          <w:sz w:val="28"/>
          <w:szCs w:val="28"/>
          <w:lang w:val="en-US" w:eastAsia="zh-CN"/>
        </w:rPr>
        <w:t>面向全省参与者的奖项设置</w:t>
      </w:r>
    </w:p>
    <w:tbl>
      <w:tblPr>
        <w:tblStyle w:val="7"/>
        <w:tblW w:w="9340" w:type="dxa"/>
        <w:tblInd w:w="4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350"/>
        <w:gridCol w:w="4170"/>
        <w:gridCol w:w="25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45" w:type="dxa"/>
            <w:shd w:val="clear" w:color="auto" w:fill="B4C5E7"/>
          </w:tcPr>
          <w:p>
            <w:pPr>
              <w:pStyle w:val="10"/>
              <w:spacing w:before="124"/>
              <w:ind w:left="215" w:right="206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奖项</w:t>
            </w:r>
          </w:p>
        </w:tc>
        <w:tc>
          <w:tcPr>
            <w:tcW w:w="1350" w:type="dxa"/>
            <w:shd w:val="clear" w:color="auto" w:fill="B4C5E7"/>
          </w:tcPr>
          <w:p>
            <w:pPr>
              <w:pStyle w:val="10"/>
              <w:spacing w:before="124"/>
              <w:ind w:left="0" w:right="247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个数</w:t>
            </w:r>
          </w:p>
        </w:tc>
        <w:tc>
          <w:tcPr>
            <w:tcW w:w="4170" w:type="dxa"/>
            <w:shd w:val="clear" w:color="auto" w:fill="B4C5E7"/>
          </w:tcPr>
          <w:p>
            <w:pPr>
              <w:pStyle w:val="10"/>
              <w:spacing w:before="124"/>
              <w:ind w:left="61" w:right="56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获奖标准</w:t>
            </w:r>
          </w:p>
        </w:tc>
        <w:tc>
          <w:tcPr>
            <w:tcW w:w="2575" w:type="dxa"/>
            <w:shd w:val="clear" w:color="auto" w:fill="B4C5E7"/>
          </w:tcPr>
          <w:p>
            <w:pPr>
              <w:pStyle w:val="10"/>
              <w:spacing w:before="124"/>
              <w:ind w:left="307" w:right="297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45" w:type="dxa"/>
          </w:tcPr>
          <w:p>
            <w:pPr>
              <w:pStyle w:val="10"/>
              <w:spacing w:before="144"/>
              <w:ind w:left="215" w:right="211"/>
              <w:jc w:val="center"/>
              <w:rPr>
                <w:sz w:val="24"/>
              </w:rPr>
            </w:pPr>
            <w:r>
              <w:rPr>
                <w:sz w:val="24"/>
              </w:rPr>
              <w:t>一等奖</w:t>
            </w:r>
          </w:p>
        </w:tc>
        <w:tc>
          <w:tcPr>
            <w:tcW w:w="1350" w:type="dxa"/>
          </w:tcPr>
          <w:p>
            <w:pPr>
              <w:pStyle w:val="10"/>
              <w:spacing w:before="144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70" w:type="dxa"/>
          </w:tcPr>
          <w:p>
            <w:pPr>
              <w:pStyle w:val="10"/>
              <w:spacing w:before="144"/>
              <w:ind w:left="61" w:right="56"/>
              <w:jc w:val="center"/>
              <w:rPr>
                <w:sz w:val="24"/>
              </w:rPr>
            </w:pPr>
            <w:r>
              <w:rPr>
                <w:sz w:val="24"/>
              </w:rPr>
              <w:t>打卡累计满 31 天，随机抽</w:t>
            </w:r>
          </w:p>
        </w:tc>
        <w:tc>
          <w:tcPr>
            <w:tcW w:w="2575" w:type="dxa"/>
          </w:tcPr>
          <w:p>
            <w:pPr>
              <w:pStyle w:val="10"/>
              <w:spacing w:before="144"/>
              <w:ind w:left="307" w:right="302"/>
              <w:jc w:val="center"/>
              <w:rPr>
                <w:sz w:val="24"/>
              </w:rPr>
            </w:pPr>
            <w:r>
              <w:rPr>
                <w:sz w:val="24"/>
              </w:rPr>
              <w:t>小米蓝牙耳机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45" w:type="dxa"/>
          </w:tcPr>
          <w:p>
            <w:pPr>
              <w:pStyle w:val="10"/>
              <w:spacing w:before="151"/>
              <w:ind w:left="215" w:right="211"/>
              <w:jc w:val="center"/>
              <w:rPr>
                <w:sz w:val="24"/>
              </w:rPr>
            </w:pPr>
            <w:r>
              <w:rPr>
                <w:sz w:val="24"/>
              </w:rPr>
              <w:t>二等奖</w:t>
            </w:r>
          </w:p>
        </w:tc>
        <w:tc>
          <w:tcPr>
            <w:tcW w:w="1350" w:type="dxa"/>
          </w:tcPr>
          <w:p>
            <w:pPr>
              <w:pStyle w:val="10"/>
              <w:spacing w:before="151"/>
              <w:ind w:left="363" w:right="352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170" w:type="dxa"/>
          </w:tcPr>
          <w:p>
            <w:pPr>
              <w:pStyle w:val="10"/>
              <w:spacing w:before="151"/>
              <w:ind w:left="61" w:right="56"/>
              <w:jc w:val="center"/>
              <w:rPr>
                <w:sz w:val="24"/>
              </w:rPr>
            </w:pPr>
            <w:r>
              <w:rPr>
                <w:sz w:val="24"/>
              </w:rPr>
              <w:t>打卡累计满 30 天及以上，随机抽</w:t>
            </w:r>
          </w:p>
        </w:tc>
        <w:tc>
          <w:tcPr>
            <w:tcW w:w="2575" w:type="dxa"/>
          </w:tcPr>
          <w:p>
            <w:pPr>
              <w:pStyle w:val="10"/>
              <w:spacing w:before="151"/>
              <w:ind w:left="307" w:right="302"/>
              <w:jc w:val="center"/>
              <w:rPr>
                <w:sz w:val="24"/>
              </w:rPr>
            </w:pPr>
            <w:r>
              <w:rPr>
                <w:sz w:val="24"/>
              </w:rPr>
              <w:t>小米移动电源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45" w:type="dxa"/>
          </w:tcPr>
          <w:p>
            <w:pPr>
              <w:pStyle w:val="10"/>
              <w:spacing w:before="143"/>
              <w:ind w:left="215" w:right="211"/>
              <w:jc w:val="center"/>
              <w:rPr>
                <w:sz w:val="24"/>
              </w:rPr>
            </w:pPr>
            <w:r>
              <w:rPr>
                <w:sz w:val="24"/>
              </w:rPr>
              <w:t>三等奖</w:t>
            </w:r>
          </w:p>
        </w:tc>
        <w:tc>
          <w:tcPr>
            <w:tcW w:w="1350" w:type="dxa"/>
          </w:tcPr>
          <w:p>
            <w:pPr>
              <w:pStyle w:val="10"/>
              <w:spacing w:before="143"/>
              <w:ind w:left="0" w:right="31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120</w:t>
            </w:r>
          </w:p>
        </w:tc>
        <w:tc>
          <w:tcPr>
            <w:tcW w:w="4170" w:type="dxa"/>
          </w:tcPr>
          <w:p>
            <w:pPr>
              <w:pStyle w:val="10"/>
              <w:spacing w:before="143"/>
              <w:ind w:left="61" w:right="56"/>
              <w:jc w:val="center"/>
              <w:rPr>
                <w:sz w:val="24"/>
              </w:rPr>
            </w:pPr>
            <w:r>
              <w:rPr>
                <w:sz w:val="24"/>
              </w:rPr>
              <w:t>打卡累计超过 28 天，随机抽</w:t>
            </w:r>
          </w:p>
        </w:tc>
        <w:tc>
          <w:tcPr>
            <w:tcW w:w="2575" w:type="dxa"/>
          </w:tcPr>
          <w:p>
            <w:pPr>
              <w:pStyle w:val="10"/>
              <w:spacing w:before="143"/>
              <w:ind w:left="307" w:right="302"/>
              <w:jc w:val="center"/>
              <w:rPr>
                <w:sz w:val="24"/>
              </w:rPr>
            </w:pPr>
            <w:r>
              <w:rPr>
                <w:sz w:val="24"/>
              </w:rPr>
              <w:t>精美图书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学院面向全校师生读者参与者的配套奖项设置</w:t>
      </w:r>
    </w:p>
    <w:tbl>
      <w:tblPr>
        <w:tblStyle w:val="7"/>
        <w:tblW w:w="9370" w:type="dxa"/>
        <w:tblInd w:w="4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350"/>
        <w:gridCol w:w="4170"/>
        <w:gridCol w:w="25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60" w:type="dxa"/>
            <w:shd w:val="clear" w:color="auto" w:fill="B4C5E7"/>
          </w:tcPr>
          <w:p>
            <w:pPr>
              <w:pStyle w:val="10"/>
              <w:spacing w:before="124"/>
              <w:ind w:left="215" w:right="206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奖项</w:t>
            </w:r>
          </w:p>
        </w:tc>
        <w:tc>
          <w:tcPr>
            <w:tcW w:w="1350" w:type="dxa"/>
            <w:shd w:val="clear" w:color="auto" w:fill="B4C5E7"/>
          </w:tcPr>
          <w:p>
            <w:pPr>
              <w:pStyle w:val="10"/>
              <w:spacing w:before="124"/>
              <w:ind w:left="0" w:right="247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个数</w:t>
            </w:r>
          </w:p>
        </w:tc>
        <w:tc>
          <w:tcPr>
            <w:tcW w:w="4170" w:type="dxa"/>
            <w:shd w:val="clear" w:color="auto" w:fill="B4C5E7"/>
          </w:tcPr>
          <w:p>
            <w:pPr>
              <w:pStyle w:val="10"/>
              <w:spacing w:before="124"/>
              <w:ind w:left="61" w:right="56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获奖标准</w:t>
            </w:r>
          </w:p>
        </w:tc>
        <w:tc>
          <w:tcPr>
            <w:tcW w:w="2590" w:type="dxa"/>
            <w:shd w:val="clear" w:color="auto" w:fill="B4C5E7"/>
          </w:tcPr>
          <w:p>
            <w:pPr>
              <w:pStyle w:val="10"/>
              <w:spacing w:before="124"/>
              <w:ind w:left="307" w:right="297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60" w:type="dxa"/>
          </w:tcPr>
          <w:p>
            <w:pPr>
              <w:pStyle w:val="10"/>
              <w:spacing w:before="144"/>
              <w:ind w:left="215" w:right="211"/>
              <w:jc w:val="center"/>
              <w:rPr>
                <w:sz w:val="24"/>
              </w:rPr>
            </w:pPr>
            <w:r>
              <w:rPr>
                <w:sz w:val="24"/>
              </w:rPr>
              <w:t>一等奖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41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打卡累计满31天，随机抽</w:t>
            </w:r>
          </w:p>
        </w:tc>
        <w:tc>
          <w:tcPr>
            <w:tcW w:w="259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宋体"/>
                <w:color w:val="000000"/>
                <w:sz w:val="21"/>
                <w:szCs w:val="21"/>
                <w:lang w:val="en-US" w:eastAsia="zh-CN" w:bidi="zh-CN"/>
              </w:rPr>
              <w:t>小米智能手环+证书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60" w:type="dxa"/>
          </w:tcPr>
          <w:p>
            <w:pPr>
              <w:pStyle w:val="10"/>
              <w:spacing w:before="151"/>
              <w:ind w:left="215" w:right="211"/>
              <w:jc w:val="center"/>
              <w:rPr>
                <w:sz w:val="24"/>
              </w:rPr>
            </w:pPr>
            <w:r>
              <w:rPr>
                <w:sz w:val="24"/>
              </w:rPr>
              <w:t>二等奖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41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打卡累计满30天及以上，随机抽</w:t>
            </w:r>
          </w:p>
        </w:tc>
        <w:tc>
          <w:tcPr>
            <w:tcW w:w="2590" w:type="dxa"/>
            <w:vAlign w:val="center"/>
          </w:tcPr>
          <w:p>
            <w:pPr>
              <w:pStyle w:val="3"/>
              <w:shd w:val="clear" w:color="auto" w:fill="FFFFFF"/>
              <w:spacing w:before="0" w:after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212121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小米蓝牙耳机</w:t>
            </w:r>
            <w:r>
              <w:rPr>
                <w:rFonts w:hint="eastAsia" w:cs="宋体"/>
                <w:b w:val="0"/>
                <w:bCs w:val="0"/>
                <w:color w:val="000000"/>
                <w:sz w:val="21"/>
                <w:szCs w:val="21"/>
                <w:lang w:val="en-US" w:eastAsia="zh-CN" w:bidi="zh-CN"/>
              </w:rPr>
              <w:t>+证书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60" w:type="dxa"/>
          </w:tcPr>
          <w:p>
            <w:pPr>
              <w:pStyle w:val="10"/>
              <w:spacing w:before="143"/>
              <w:ind w:left="215" w:right="211"/>
              <w:jc w:val="center"/>
              <w:rPr>
                <w:sz w:val="24"/>
              </w:rPr>
            </w:pPr>
            <w:r>
              <w:rPr>
                <w:sz w:val="24"/>
              </w:rPr>
              <w:t>三等奖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41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打卡累计超过28天，随机抽</w:t>
            </w:r>
          </w:p>
        </w:tc>
        <w:tc>
          <w:tcPr>
            <w:tcW w:w="259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精美图书</w:t>
            </w:r>
            <w:r>
              <w:rPr>
                <w:rFonts w:hint="eastAsia" w:cs="宋体"/>
                <w:color w:val="000000"/>
                <w:sz w:val="21"/>
                <w:szCs w:val="21"/>
                <w:lang w:val="en-US" w:eastAsia="zh-CN" w:bidi="zh-CN"/>
              </w:rPr>
              <w:t>+证书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2" w:line="300" w:lineRule="auto"/>
        <w:ind w:left="0" w:leftChars="0" w:firstLine="56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五</w:t>
      </w:r>
      <w:r>
        <w:rPr>
          <w:rFonts w:hint="eastAsia" w:ascii="宋体" w:hAnsi="宋体" w:eastAsia="宋体" w:cs="宋体"/>
        </w:rPr>
        <w:t>、注意事项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left="1399" w:leftChars="254" w:right="50" w:rightChars="0" w:hanging="840" w:hanging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</w:t>
      </w:r>
      <w:r>
        <w:rPr>
          <w:rFonts w:hint="eastAsia" w:ascii="宋体" w:hAnsi="宋体" w:eastAsia="宋体" w:cs="宋体"/>
          <w:spacing w:val="-48"/>
          <w:sz w:val="28"/>
          <w:szCs w:val="28"/>
        </w:rPr>
        <w:t>）</w:t>
      </w:r>
      <w:r>
        <w:rPr>
          <w:rFonts w:hint="eastAsia" w:ascii="宋体" w:hAnsi="宋体" w:eastAsia="宋体" w:cs="宋体"/>
          <w:spacing w:val="-9"/>
          <w:sz w:val="28"/>
          <w:szCs w:val="28"/>
        </w:rPr>
        <w:t>所有参与活动者，即默认接受并遵守活动规则，活动最终解释权由本次活</w:t>
      </w:r>
      <w:bookmarkStart w:id="0" w:name="_GoBack"/>
      <w:bookmarkEnd w:id="0"/>
      <w:r>
        <w:rPr>
          <w:rFonts w:hint="eastAsia" w:ascii="宋体" w:hAnsi="宋体" w:eastAsia="宋体" w:cs="宋体"/>
          <w:spacing w:val="-9"/>
          <w:sz w:val="28"/>
          <w:szCs w:val="28"/>
        </w:rPr>
        <w:t>动主办</w:t>
      </w:r>
      <w:r>
        <w:rPr>
          <w:rFonts w:hint="eastAsia" w:ascii="宋体" w:hAnsi="宋体" w:eastAsia="宋体" w:cs="宋体"/>
          <w:sz w:val="28"/>
          <w:szCs w:val="28"/>
        </w:rPr>
        <w:t>方所有。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510" w:rightChars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（二）参与活动者在发布内容过程中不允许包含下列任何一项的内</w:t>
      </w:r>
      <w:r>
        <w:rPr>
          <w:rFonts w:hint="eastAsia" w:cs="宋体"/>
          <w:sz w:val="28"/>
          <w:szCs w:val="28"/>
          <w:lang w:val="en-US" w:eastAsia="zh-CN"/>
        </w:rPr>
        <w:t>容</w:t>
      </w:r>
      <w:r>
        <w:rPr>
          <w:rFonts w:hint="eastAsia" w:ascii="宋体" w:hAnsi="宋体" w:eastAsia="宋体" w:cs="宋体"/>
          <w:sz w:val="28"/>
          <w:szCs w:val="28"/>
        </w:rPr>
        <w:t xml:space="preserve">：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2192"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1、反对宪法所确定的基本原则的；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2、危害国家安全，泄露国家秘密，颠覆国家政权，破坏国家统一的；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2192"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3、损害国家荣誉和利益的；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2192"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4、煽动民族仇恨、民族歧视、破坏民族团结的；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2192"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5、破坏国家宗教政策，宣扬邪教和封建迷信的；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2192"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6、散布谣言，扰乱社会秩序，破坏社会稳定的；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7、散布淫秽、色情、赌博、暴力、凶杀、恐怖或者教唆犯罪的；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8、侮辱或者诽谤他人，侵害他人合法权利的；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left="559" w:leftChars="254" w:right="68" w:rightChars="31" w:firstLine="280" w:firstLineChars="1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9、含有虚假、有害、胁迫、侵害他人隐私、骚扰、侵害、中伤、粗俗、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00" w:firstLineChars="5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猥亵、或其它道德上令人反感的内容；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left="1398" w:leftChars="381" w:right="270" w:rightChars="0" w:hanging="560" w:hanging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10、</w:t>
      </w:r>
      <w:r>
        <w:rPr>
          <w:rFonts w:hint="eastAsia" w:ascii="宋体" w:hAnsi="宋体" w:eastAsia="宋体" w:cs="宋体"/>
          <w:sz w:val="28"/>
          <w:szCs w:val="28"/>
        </w:rPr>
        <w:t>含有中国法律、法规、规章、条例以及任何具有法律效力之规范所限制或禁止的其它内容。</w:t>
      </w:r>
    </w:p>
    <w:p>
      <w:pPr>
        <w:numPr>
          <w:ilvl w:val="0"/>
          <w:numId w:val="0"/>
        </w:numPr>
        <w:ind w:left="0" w:leftChars="0" w:right="68" w:rightChars="31" w:firstLine="805" w:firstLineChars="366"/>
        <w:jc w:val="left"/>
        <w:rPr>
          <w:rFonts w:hint="eastAsia" w:ascii="宋体" w:hAnsi="宋体" w:eastAsia="宋体" w:cs="宋体"/>
          <w:lang w:val="en-US" w:eastAsia="zh-CN"/>
        </w:rPr>
      </w:pPr>
    </w:p>
    <w:sectPr>
      <w:pgSz w:w="11910" w:h="16840"/>
      <w:pgMar w:top="1440" w:right="1080" w:bottom="1440" w:left="10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B20BF0"/>
    <w:multiLevelType w:val="singleLevel"/>
    <w:tmpl w:val="EEB20BF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D6CE4"/>
    <w:rsid w:val="002E1F6F"/>
    <w:rsid w:val="007F6C6F"/>
    <w:rsid w:val="00E13486"/>
    <w:rsid w:val="01842F29"/>
    <w:rsid w:val="02076F1C"/>
    <w:rsid w:val="02223D56"/>
    <w:rsid w:val="027C5214"/>
    <w:rsid w:val="0338557D"/>
    <w:rsid w:val="03B92498"/>
    <w:rsid w:val="03BA6DBC"/>
    <w:rsid w:val="0405748B"/>
    <w:rsid w:val="04180F6C"/>
    <w:rsid w:val="041D2A27"/>
    <w:rsid w:val="04351B1E"/>
    <w:rsid w:val="046B5540"/>
    <w:rsid w:val="047108A2"/>
    <w:rsid w:val="04A66578"/>
    <w:rsid w:val="04EB6681"/>
    <w:rsid w:val="04F75026"/>
    <w:rsid w:val="05445D91"/>
    <w:rsid w:val="05595CE0"/>
    <w:rsid w:val="057448C8"/>
    <w:rsid w:val="06514C09"/>
    <w:rsid w:val="067032E2"/>
    <w:rsid w:val="06897EFF"/>
    <w:rsid w:val="07027763"/>
    <w:rsid w:val="08C16076"/>
    <w:rsid w:val="08E753B1"/>
    <w:rsid w:val="08FF26FB"/>
    <w:rsid w:val="091B5369"/>
    <w:rsid w:val="09372E33"/>
    <w:rsid w:val="0A033204"/>
    <w:rsid w:val="0A3E5056"/>
    <w:rsid w:val="0A4D7496"/>
    <w:rsid w:val="0A656ED5"/>
    <w:rsid w:val="0AC260D6"/>
    <w:rsid w:val="0B422D73"/>
    <w:rsid w:val="0B48482D"/>
    <w:rsid w:val="0B84338B"/>
    <w:rsid w:val="0BAE3486"/>
    <w:rsid w:val="0C061FF2"/>
    <w:rsid w:val="0CBA7279"/>
    <w:rsid w:val="0CD45C4C"/>
    <w:rsid w:val="0CFA1B57"/>
    <w:rsid w:val="0D4E59FF"/>
    <w:rsid w:val="0D821B4C"/>
    <w:rsid w:val="0DCE08EE"/>
    <w:rsid w:val="0DF2282E"/>
    <w:rsid w:val="0E682AF0"/>
    <w:rsid w:val="0E6A2D0C"/>
    <w:rsid w:val="0E7D2A40"/>
    <w:rsid w:val="0E8D2557"/>
    <w:rsid w:val="0E9D3910"/>
    <w:rsid w:val="0EB14497"/>
    <w:rsid w:val="0EC71F0D"/>
    <w:rsid w:val="0F44530B"/>
    <w:rsid w:val="0F96368D"/>
    <w:rsid w:val="0FA4224E"/>
    <w:rsid w:val="0FBD6E6C"/>
    <w:rsid w:val="10207B26"/>
    <w:rsid w:val="10521CAA"/>
    <w:rsid w:val="105570A4"/>
    <w:rsid w:val="106A2B50"/>
    <w:rsid w:val="109C2F25"/>
    <w:rsid w:val="10B262A5"/>
    <w:rsid w:val="10BB478D"/>
    <w:rsid w:val="10E943BC"/>
    <w:rsid w:val="11140D0D"/>
    <w:rsid w:val="111B31CE"/>
    <w:rsid w:val="114F61E9"/>
    <w:rsid w:val="1154735C"/>
    <w:rsid w:val="11591A4C"/>
    <w:rsid w:val="116E041E"/>
    <w:rsid w:val="11C24C0D"/>
    <w:rsid w:val="11E32BE3"/>
    <w:rsid w:val="11F36B75"/>
    <w:rsid w:val="123F000C"/>
    <w:rsid w:val="12443874"/>
    <w:rsid w:val="12D1335A"/>
    <w:rsid w:val="1394577F"/>
    <w:rsid w:val="13F310AE"/>
    <w:rsid w:val="14300D13"/>
    <w:rsid w:val="145C6C53"/>
    <w:rsid w:val="14AF76CB"/>
    <w:rsid w:val="155344FA"/>
    <w:rsid w:val="15657D89"/>
    <w:rsid w:val="156C55BC"/>
    <w:rsid w:val="15712BD2"/>
    <w:rsid w:val="15842905"/>
    <w:rsid w:val="15875F52"/>
    <w:rsid w:val="16367FF3"/>
    <w:rsid w:val="1683496B"/>
    <w:rsid w:val="16F55757"/>
    <w:rsid w:val="172D2B29"/>
    <w:rsid w:val="17710C68"/>
    <w:rsid w:val="17991F6C"/>
    <w:rsid w:val="17D905BB"/>
    <w:rsid w:val="18BE1F8F"/>
    <w:rsid w:val="18C67474"/>
    <w:rsid w:val="18E5190D"/>
    <w:rsid w:val="19502AFF"/>
    <w:rsid w:val="196225F2"/>
    <w:rsid w:val="199649B5"/>
    <w:rsid w:val="19F8414E"/>
    <w:rsid w:val="1B131B67"/>
    <w:rsid w:val="1B1F6C2C"/>
    <w:rsid w:val="1B8F45FD"/>
    <w:rsid w:val="1C346708"/>
    <w:rsid w:val="1C493F61"/>
    <w:rsid w:val="1C5A51AF"/>
    <w:rsid w:val="1C5E2C44"/>
    <w:rsid w:val="1C8531F9"/>
    <w:rsid w:val="1C9C6787"/>
    <w:rsid w:val="1CCB0E1A"/>
    <w:rsid w:val="1D0936F0"/>
    <w:rsid w:val="1D2642A2"/>
    <w:rsid w:val="1D547061"/>
    <w:rsid w:val="1D7C33B8"/>
    <w:rsid w:val="1DB7314C"/>
    <w:rsid w:val="1DDE692B"/>
    <w:rsid w:val="1DFB128B"/>
    <w:rsid w:val="1DFD6CE4"/>
    <w:rsid w:val="1E24638D"/>
    <w:rsid w:val="1E334EC9"/>
    <w:rsid w:val="1E85324A"/>
    <w:rsid w:val="1EC65D3D"/>
    <w:rsid w:val="1EC71AB5"/>
    <w:rsid w:val="1ECE699F"/>
    <w:rsid w:val="1EFD54D7"/>
    <w:rsid w:val="1F212F73"/>
    <w:rsid w:val="1F50344E"/>
    <w:rsid w:val="20085EE1"/>
    <w:rsid w:val="204333BD"/>
    <w:rsid w:val="20525D84"/>
    <w:rsid w:val="20DB1848"/>
    <w:rsid w:val="215C66D7"/>
    <w:rsid w:val="217A2E0F"/>
    <w:rsid w:val="21902632"/>
    <w:rsid w:val="22237002"/>
    <w:rsid w:val="22D60519"/>
    <w:rsid w:val="22F17100"/>
    <w:rsid w:val="22F95FB5"/>
    <w:rsid w:val="233523CF"/>
    <w:rsid w:val="235D02F2"/>
    <w:rsid w:val="238E2481"/>
    <w:rsid w:val="23906919"/>
    <w:rsid w:val="23DF7FFC"/>
    <w:rsid w:val="240A21AE"/>
    <w:rsid w:val="24160FF3"/>
    <w:rsid w:val="243351DA"/>
    <w:rsid w:val="24594F5D"/>
    <w:rsid w:val="249A28A8"/>
    <w:rsid w:val="24F744DF"/>
    <w:rsid w:val="25050C41"/>
    <w:rsid w:val="250A6257"/>
    <w:rsid w:val="25237319"/>
    <w:rsid w:val="253F4153"/>
    <w:rsid w:val="25753126"/>
    <w:rsid w:val="26243349"/>
    <w:rsid w:val="263246EB"/>
    <w:rsid w:val="277327DA"/>
    <w:rsid w:val="27BF5A1F"/>
    <w:rsid w:val="27F855FD"/>
    <w:rsid w:val="28043432"/>
    <w:rsid w:val="28BB5AAB"/>
    <w:rsid w:val="293E0BC6"/>
    <w:rsid w:val="29514455"/>
    <w:rsid w:val="2A070FB7"/>
    <w:rsid w:val="2A515FCA"/>
    <w:rsid w:val="2A7C3754"/>
    <w:rsid w:val="2A846AAC"/>
    <w:rsid w:val="2B1B2F6C"/>
    <w:rsid w:val="2B6C37C8"/>
    <w:rsid w:val="2B7B7EAF"/>
    <w:rsid w:val="2BCE7FDF"/>
    <w:rsid w:val="2BF13CCD"/>
    <w:rsid w:val="2C1520B2"/>
    <w:rsid w:val="2C1F6A8C"/>
    <w:rsid w:val="2C3D5801"/>
    <w:rsid w:val="2CA7770C"/>
    <w:rsid w:val="2CB27900"/>
    <w:rsid w:val="2CBF3DCB"/>
    <w:rsid w:val="2CC633AC"/>
    <w:rsid w:val="2CD258AD"/>
    <w:rsid w:val="2CEB696E"/>
    <w:rsid w:val="2CFC5020"/>
    <w:rsid w:val="2D1660E1"/>
    <w:rsid w:val="2D175A47"/>
    <w:rsid w:val="2D1F486A"/>
    <w:rsid w:val="2D984D48"/>
    <w:rsid w:val="2D9D410D"/>
    <w:rsid w:val="2DA336ED"/>
    <w:rsid w:val="2E7C6418"/>
    <w:rsid w:val="2E8C4181"/>
    <w:rsid w:val="2EC4391B"/>
    <w:rsid w:val="2ED851CE"/>
    <w:rsid w:val="2F203B06"/>
    <w:rsid w:val="2F2834AB"/>
    <w:rsid w:val="307153DD"/>
    <w:rsid w:val="30A20560"/>
    <w:rsid w:val="30B05F05"/>
    <w:rsid w:val="30DD0CC4"/>
    <w:rsid w:val="31046251"/>
    <w:rsid w:val="313528AE"/>
    <w:rsid w:val="31603A6D"/>
    <w:rsid w:val="318A49A8"/>
    <w:rsid w:val="31B26203"/>
    <w:rsid w:val="31B45EC9"/>
    <w:rsid w:val="32230959"/>
    <w:rsid w:val="32DD4F38"/>
    <w:rsid w:val="33110FBB"/>
    <w:rsid w:val="337F6063"/>
    <w:rsid w:val="33811DDB"/>
    <w:rsid w:val="338813BB"/>
    <w:rsid w:val="339715FE"/>
    <w:rsid w:val="345B6AD0"/>
    <w:rsid w:val="35042CC3"/>
    <w:rsid w:val="35132C29"/>
    <w:rsid w:val="35867B7C"/>
    <w:rsid w:val="35AB313F"/>
    <w:rsid w:val="35C83CF1"/>
    <w:rsid w:val="35E328D9"/>
    <w:rsid w:val="360F1920"/>
    <w:rsid w:val="36730100"/>
    <w:rsid w:val="37241BDD"/>
    <w:rsid w:val="375B2943"/>
    <w:rsid w:val="375F2433"/>
    <w:rsid w:val="37AD13F0"/>
    <w:rsid w:val="37ED5C91"/>
    <w:rsid w:val="39227BBC"/>
    <w:rsid w:val="394220AF"/>
    <w:rsid w:val="39DD7937"/>
    <w:rsid w:val="39E76710"/>
    <w:rsid w:val="3A0621E1"/>
    <w:rsid w:val="3A190FBF"/>
    <w:rsid w:val="3B716BE4"/>
    <w:rsid w:val="3BB32D4D"/>
    <w:rsid w:val="3BBC60A6"/>
    <w:rsid w:val="3C5A58BF"/>
    <w:rsid w:val="3C5C33E5"/>
    <w:rsid w:val="3C7062FE"/>
    <w:rsid w:val="3C7852D5"/>
    <w:rsid w:val="3C8A1D00"/>
    <w:rsid w:val="3D475E43"/>
    <w:rsid w:val="3DBE2765"/>
    <w:rsid w:val="3DD36CDD"/>
    <w:rsid w:val="3E9A01F4"/>
    <w:rsid w:val="3EA572C5"/>
    <w:rsid w:val="3F740A45"/>
    <w:rsid w:val="3FAF7CCF"/>
    <w:rsid w:val="3FF045AD"/>
    <w:rsid w:val="40253AEE"/>
    <w:rsid w:val="405613EC"/>
    <w:rsid w:val="410A1661"/>
    <w:rsid w:val="41151DB4"/>
    <w:rsid w:val="414B664B"/>
    <w:rsid w:val="41524DB6"/>
    <w:rsid w:val="41D67795"/>
    <w:rsid w:val="41E41EB2"/>
    <w:rsid w:val="424010B3"/>
    <w:rsid w:val="42642FF3"/>
    <w:rsid w:val="42E45EE2"/>
    <w:rsid w:val="434150E2"/>
    <w:rsid w:val="436A4639"/>
    <w:rsid w:val="43A713E9"/>
    <w:rsid w:val="43F40B99"/>
    <w:rsid w:val="44134CD1"/>
    <w:rsid w:val="445175A7"/>
    <w:rsid w:val="44615A3C"/>
    <w:rsid w:val="44D22496"/>
    <w:rsid w:val="44D2693A"/>
    <w:rsid w:val="45126D36"/>
    <w:rsid w:val="4514742D"/>
    <w:rsid w:val="45857863"/>
    <w:rsid w:val="459559DE"/>
    <w:rsid w:val="45991206"/>
    <w:rsid w:val="45A81449"/>
    <w:rsid w:val="45E9549A"/>
    <w:rsid w:val="46592743"/>
    <w:rsid w:val="46724984"/>
    <w:rsid w:val="46794C8E"/>
    <w:rsid w:val="468123C6"/>
    <w:rsid w:val="46893028"/>
    <w:rsid w:val="46FA5CD4"/>
    <w:rsid w:val="47044DA5"/>
    <w:rsid w:val="47BA5463"/>
    <w:rsid w:val="47BE6D02"/>
    <w:rsid w:val="47E10C42"/>
    <w:rsid w:val="47FC2708"/>
    <w:rsid w:val="48057C61"/>
    <w:rsid w:val="482E6481"/>
    <w:rsid w:val="48783354"/>
    <w:rsid w:val="488A3088"/>
    <w:rsid w:val="48B63E7D"/>
    <w:rsid w:val="48BF0F83"/>
    <w:rsid w:val="48C66588"/>
    <w:rsid w:val="48E56510"/>
    <w:rsid w:val="49090450"/>
    <w:rsid w:val="49097D64"/>
    <w:rsid w:val="498216B5"/>
    <w:rsid w:val="49AE2DA6"/>
    <w:rsid w:val="49DD4775"/>
    <w:rsid w:val="49F00502"/>
    <w:rsid w:val="4A1C2405"/>
    <w:rsid w:val="4A235542"/>
    <w:rsid w:val="4A3B6D2F"/>
    <w:rsid w:val="4A5B2F2E"/>
    <w:rsid w:val="4A8C13C1"/>
    <w:rsid w:val="4A9B5A20"/>
    <w:rsid w:val="4AC705C3"/>
    <w:rsid w:val="4B4B4D50"/>
    <w:rsid w:val="4BEE392E"/>
    <w:rsid w:val="4C650094"/>
    <w:rsid w:val="4D9F3131"/>
    <w:rsid w:val="4DAF0046"/>
    <w:rsid w:val="4DD03C33"/>
    <w:rsid w:val="4E086F29"/>
    <w:rsid w:val="4E0D2791"/>
    <w:rsid w:val="4E724CEA"/>
    <w:rsid w:val="4F3A5808"/>
    <w:rsid w:val="4F4026F2"/>
    <w:rsid w:val="4FE614EB"/>
    <w:rsid w:val="50A32F39"/>
    <w:rsid w:val="50AC44E3"/>
    <w:rsid w:val="50E772C9"/>
    <w:rsid w:val="51AB6549"/>
    <w:rsid w:val="51C13FBE"/>
    <w:rsid w:val="51D05FAF"/>
    <w:rsid w:val="529214B7"/>
    <w:rsid w:val="52E87329"/>
    <w:rsid w:val="52EF4B5B"/>
    <w:rsid w:val="531D3476"/>
    <w:rsid w:val="535B5D4C"/>
    <w:rsid w:val="53620E89"/>
    <w:rsid w:val="539127E7"/>
    <w:rsid w:val="53C818DA"/>
    <w:rsid w:val="55052414"/>
    <w:rsid w:val="553350BF"/>
    <w:rsid w:val="556A671B"/>
    <w:rsid w:val="557D644E"/>
    <w:rsid w:val="55AA6E8A"/>
    <w:rsid w:val="56075D18"/>
    <w:rsid w:val="560B1CAC"/>
    <w:rsid w:val="562543F0"/>
    <w:rsid w:val="578A30A4"/>
    <w:rsid w:val="57911D3D"/>
    <w:rsid w:val="581035A9"/>
    <w:rsid w:val="58382B00"/>
    <w:rsid w:val="5889335C"/>
    <w:rsid w:val="588B2C30"/>
    <w:rsid w:val="58E5209A"/>
    <w:rsid w:val="594F3C5E"/>
    <w:rsid w:val="598470F0"/>
    <w:rsid w:val="59E06FAB"/>
    <w:rsid w:val="5A1A0A14"/>
    <w:rsid w:val="5A957D96"/>
    <w:rsid w:val="5A963B0E"/>
    <w:rsid w:val="5B1946DE"/>
    <w:rsid w:val="5B215ACE"/>
    <w:rsid w:val="5BA67D81"/>
    <w:rsid w:val="5C164F06"/>
    <w:rsid w:val="5C2238AB"/>
    <w:rsid w:val="5C643EC4"/>
    <w:rsid w:val="5CEA5161"/>
    <w:rsid w:val="5D116793"/>
    <w:rsid w:val="5D5C183F"/>
    <w:rsid w:val="5DCD5A99"/>
    <w:rsid w:val="5E337FF2"/>
    <w:rsid w:val="5E6A32E8"/>
    <w:rsid w:val="5ED83AE5"/>
    <w:rsid w:val="600357A2"/>
    <w:rsid w:val="601479AF"/>
    <w:rsid w:val="603E7E4C"/>
    <w:rsid w:val="607246D5"/>
    <w:rsid w:val="608E7761"/>
    <w:rsid w:val="614D13CA"/>
    <w:rsid w:val="61A92379"/>
    <w:rsid w:val="61C3168D"/>
    <w:rsid w:val="61FE4473"/>
    <w:rsid w:val="625247BE"/>
    <w:rsid w:val="62740BD9"/>
    <w:rsid w:val="62884003"/>
    <w:rsid w:val="62C84A81"/>
    <w:rsid w:val="62EF025F"/>
    <w:rsid w:val="630C2BBF"/>
    <w:rsid w:val="632B573B"/>
    <w:rsid w:val="63352116"/>
    <w:rsid w:val="633914DA"/>
    <w:rsid w:val="63473BF7"/>
    <w:rsid w:val="635D78BF"/>
    <w:rsid w:val="636E387A"/>
    <w:rsid w:val="63B23767"/>
    <w:rsid w:val="63BF5E84"/>
    <w:rsid w:val="63E678B4"/>
    <w:rsid w:val="64155AA4"/>
    <w:rsid w:val="642A77A1"/>
    <w:rsid w:val="644F7208"/>
    <w:rsid w:val="64A04C33"/>
    <w:rsid w:val="64BE613B"/>
    <w:rsid w:val="65176FC6"/>
    <w:rsid w:val="65200BA4"/>
    <w:rsid w:val="65F52031"/>
    <w:rsid w:val="67021B74"/>
    <w:rsid w:val="67671B09"/>
    <w:rsid w:val="681F5143"/>
    <w:rsid w:val="6852376A"/>
    <w:rsid w:val="6853303E"/>
    <w:rsid w:val="686D2352"/>
    <w:rsid w:val="68CA3301"/>
    <w:rsid w:val="68FE6206"/>
    <w:rsid w:val="692C3FBB"/>
    <w:rsid w:val="693410C2"/>
    <w:rsid w:val="693B6868"/>
    <w:rsid w:val="6A0171F6"/>
    <w:rsid w:val="6A0B3BD1"/>
    <w:rsid w:val="6A5437CA"/>
    <w:rsid w:val="6AAD2EDA"/>
    <w:rsid w:val="6AB06526"/>
    <w:rsid w:val="6AE0505D"/>
    <w:rsid w:val="6AF428B7"/>
    <w:rsid w:val="6AFB3481"/>
    <w:rsid w:val="6B4F0592"/>
    <w:rsid w:val="6B654618"/>
    <w:rsid w:val="6B735ED1"/>
    <w:rsid w:val="6B9E212C"/>
    <w:rsid w:val="6C517895"/>
    <w:rsid w:val="6CED1CB3"/>
    <w:rsid w:val="6D0D5EB2"/>
    <w:rsid w:val="6D1C60F5"/>
    <w:rsid w:val="6D7E0B5E"/>
    <w:rsid w:val="6D910891"/>
    <w:rsid w:val="6DA700B4"/>
    <w:rsid w:val="6DBE50BA"/>
    <w:rsid w:val="6E0C7F17"/>
    <w:rsid w:val="6E241705"/>
    <w:rsid w:val="6E6E472E"/>
    <w:rsid w:val="6E7E55F8"/>
    <w:rsid w:val="6EA42846"/>
    <w:rsid w:val="6EF015E7"/>
    <w:rsid w:val="6F55769C"/>
    <w:rsid w:val="6F7154D0"/>
    <w:rsid w:val="6F7721A7"/>
    <w:rsid w:val="6FA523D2"/>
    <w:rsid w:val="6FB52431"/>
    <w:rsid w:val="6FD607DD"/>
    <w:rsid w:val="6FE80510"/>
    <w:rsid w:val="7062687A"/>
    <w:rsid w:val="70983CE4"/>
    <w:rsid w:val="711517D9"/>
    <w:rsid w:val="713E6069"/>
    <w:rsid w:val="715A71EC"/>
    <w:rsid w:val="71A14E1B"/>
    <w:rsid w:val="71D64AC4"/>
    <w:rsid w:val="71E07451"/>
    <w:rsid w:val="72122096"/>
    <w:rsid w:val="72655E48"/>
    <w:rsid w:val="72723293"/>
    <w:rsid w:val="728269FA"/>
    <w:rsid w:val="72B50B7E"/>
    <w:rsid w:val="72EB0A43"/>
    <w:rsid w:val="72EC6569"/>
    <w:rsid w:val="737F118B"/>
    <w:rsid w:val="7389193F"/>
    <w:rsid w:val="73BC23E0"/>
    <w:rsid w:val="74024296"/>
    <w:rsid w:val="74251D33"/>
    <w:rsid w:val="743D52CE"/>
    <w:rsid w:val="747D1B6F"/>
    <w:rsid w:val="750816EA"/>
    <w:rsid w:val="752B15CB"/>
    <w:rsid w:val="75AF3FAA"/>
    <w:rsid w:val="75B275F6"/>
    <w:rsid w:val="75DE3047"/>
    <w:rsid w:val="76095CB5"/>
    <w:rsid w:val="763533D3"/>
    <w:rsid w:val="76674175"/>
    <w:rsid w:val="76AD4C20"/>
    <w:rsid w:val="76CE14F3"/>
    <w:rsid w:val="77224E5B"/>
    <w:rsid w:val="77DA4BE2"/>
    <w:rsid w:val="78063C29"/>
    <w:rsid w:val="783E1615"/>
    <w:rsid w:val="78A771BA"/>
    <w:rsid w:val="78D15FE5"/>
    <w:rsid w:val="791A3E30"/>
    <w:rsid w:val="794B443A"/>
    <w:rsid w:val="794C5FB4"/>
    <w:rsid w:val="797F3C93"/>
    <w:rsid w:val="79C8563A"/>
    <w:rsid w:val="7AEF6BF7"/>
    <w:rsid w:val="7AF1296F"/>
    <w:rsid w:val="7AF64429"/>
    <w:rsid w:val="7B125786"/>
    <w:rsid w:val="7B5B24DE"/>
    <w:rsid w:val="7BDE7397"/>
    <w:rsid w:val="7C2F2A14"/>
    <w:rsid w:val="7C3E7E36"/>
    <w:rsid w:val="7C63164A"/>
    <w:rsid w:val="7C907F65"/>
    <w:rsid w:val="7CAD6D69"/>
    <w:rsid w:val="7CD42548"/>
    <w:rsid w:val="7D44147C"/>
    <w:rsid w:val="7D7A30EF"/>
    <w:rsid w:val="7DA77C5D"/>
    <w:rsid w:val="7DED1B13"/>
    <w:rsid w:val="7E3808B5"/>
    <w:rsid w:val="7E851D4C"/>
    <w:rsid w:val="7E9901FA"/>
    <w:rsid w:val="7EA06B86"/>
    <w:rsid w:val="7F5B0CFF"/>
    <w:rsid w:val="7F5B5D0C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91" w:right="625" w:hanging="1536"/>
      <w:outlineLvl w:val="1"/>
    </w:pPr>
    <w:rPr>
      <w:rFonts w:ascii="Microsoft JhengHei" w:hAnsi="Microsoft JhengHei" w:eastAsia="Microsoft JhengHei" w:cs="Microsoft JhengHei"/>
      <w:b/>
      <w:bCs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738"/>
      <w:outlineLvl w:val="2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1369"/>
      <w:outlineLvl w:val="3"/>
    </w:pPr>
    <w:rPr>
      <w:rFonts w:ascii="Microsoft JhengHei" w:hAnsi="Microsoft JhengHei" w:eastAsia="Microsoft JhengHei" w:cs="Microsoft JhengHei"/>
      <w:b/>
      <w:bCs/>
      <w:sz w:val="24"/>
      <w:szCs w:val="24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6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Paragraph"/>
    <w:basedOn w:val="1"/>
    <w:qFormat/>
    <w:uiPriority w:val="1"/>
    <w:pPr>
      <w:ind w:left="107"/>
    </w:pPr>
    <w:rPr>
      <w:rFonts w:ascii="宋体" w:hAnsi="宋体" w:eastAsia="宋体" w:cs="宋体"/>
      <w:lang w:val="zh-CN" w:eastAsia="zh-CN" w:bidi="zh-CN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1555</Words>
  <Characters>1588</Characters>
  <Lines>0</Lines>
  <Paragraphs>0</Paragraphs>
  <TotalTime>12</TotalTime>
  <ScaleCrop>false</ScaleCrop>
  <LinksUpToDate>false</LinksUpToDate>
  <CharactersWithSpaces>1629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2022-04-12T01:34:00Z</dcterms:created>
  <dc:creator>Teresa Wu</dc:creator>
  <cp:lastModifiedBy>Teresa Wu</cp:lastModifiedBy>
  <cp:lastPrinted>2022-04-13T02:53:00Z</cp:lastPrinted>
  <dcterms:modified xsi:type="dcterms:W3CDTF">2022-04-14T02:20:06Z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DD2AA570EB594B97B547C4AA00CE2B42</vt:lpwstr>
  </property>
</Properties>
</file>